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Notice of a special meeting of the trustees of the Grady County School Finance Authority</w:t>
      </w:r>
    </w:p>
    <w:p w:rsid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Pursuant to the Oklahoma Open Meeting Act (Title 25 O.S. 2011, Section 301-314) notice is hereby given that the trustees of the Grady County School Finance Authority will hold a special meeting as follows:</w:t>
      </w: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The meeting was called to order and roll call: Kirk Painter, Ralph Beard, and Mike Walker.</w:t>
      </w: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Mike Walker made a motion to approve the minutes of the May 20, 2019 meeting. It was seconded by Kirk Painter. AYE: Kirk Painter, AYE: Ralph Beard, and AYE: Mike Walker.</w:t>
      </w: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Kirk Painter made a motion to approve the minutes of the January 29, 2018 meeting. It was seconded by Ralph Beard. AYE: Kirk Painter, AYE: Ralph Beard, and AYE: Mike Walker.</w:t>
      </w: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Kirk Painter made a motion to approve the minutes of the April 9, 2018 meeting. It was seconded by Ralph Beard. AYE: Kirk Painter, AYE: Ralph Beard, and AYE: Mike Walker.</w:t>
      </w: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Kirk Painter made a motion to approve the minutes of the October 9, 2018 meeting. It was seconded by Ralph Beard. AYE: Kirk Painter, AYE: Ralph Beard, and AYE: Mike Walker.</w:t>
      </w: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The commissioners reviewed reports on the status of audits, Financial Report, and correspondence reviewed since previous meeting.</w:t>
      </w:r>
    </w:p>
    <w:p w:rsidR="007364E9" w:rsidRPr="007364E9" w:rsidRDefault="007364E9" w:rsidP="007364E9">
      <w:pPr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 w:rsidRPr="007364E9">
        <w:rPr>
          <w:rFonts w:ascii="Arial" w:hAnsi="Arial" w:cs="Arial"/>
          <w:b/>
          <w:sz w:val="20"/>
          <w:szCs w:val="20"/>
        </w:rPr>
        <w:t>Ralph Beard made a motion to approve the payment of attorney fees for actions taken by Perryman &amp; Perryman, LLP on behalf of the Grady County Finance Authority.</w:t>
      </w:r>
      <w:proofErr w:type="gramEnd"/>
      <w:r w:rsidRPr="007364E9">
        <w:rPr>
          <w:rFonts w:ascii="Arial" w:hAnsi="Arial" w:cs="Arial"/>
          <w:b/>
          <w:sz w:val="20"/>
          <w:szCs w:val="20"/>
        </w:rPr>
        <w:t xml:space="preserve"> It was seconded by Kirk Painter. AYE: Kirk Painter, AYE: Ralph Beard, and AYE: Mike Walker.</w:t>
      </w: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</w:p>
    <w:p w:rsidR="007364E9" w:rsidRPr="007364E9" w:rsidRDefault="007364E9" w:rsidP="007364E9">
      <w:pPr>
        <w:ind w:firstLine="720"/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 xml:space="preserve">Ralph Beard made a motion to adjourn. It was seconded by Mike Walker. AYE: Kirk Painter, AYE: Ralph Beard AYE: Mike Walker. </w:t>
      </w:r>
    </w:p>
    <w:p w:rsidR="007364E9" w:rsidRDefault="007364E9" w:rsidP="007364E9">
      <w:pPr>
        <w:rPr>
          <w:rFonts w:ascii="Arial" w:hAnsi="Arial" w:cs="Arial"/>
          <w:b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ab/>
      </w:r>
    </w:p>
    <w:p w:rsidR="009F6E17" w:rsidRPr="007364E9" w:rsidRDefault="007364E9" w:rsidP="007364E9">
      <w:pPr>
        <w:ind w:firstLine="720"/>
        <w:rPr>
          <w:rFonts w:ascii="Arial" w:hAnsi="Arial" w:cs="Arial"/>
          <w:sz w:val="20"/>
          <w:szCs w:val="20"/>
        </w:rPr>
      </w:pPr>
      <w:r w:rsidRPr="007364E9">
        <w:rPr>
          <w:rFonts w:ascii="Arial" w:hAnsi="Arial" w:cs="Arial"/>
          <w:b/>
          <w:sz w:val="20"/>
          <w:szCs w:val="20"/>
        </w:rPr>
        <w:t>Meeting Adjourned.</w:t>
      </w:r>
    </w:p>
    <w:sectPr w:rsidR="009F6E17" w:rsidRPr="007364E9" w:rsidSect="009F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64E9"/>
    <w:rsid w:val="007364E9"/>
    <w:rsid w:val="009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E9"/>
    <w:pPr>
      <w:spacing w:after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2019-06-27T13:40:00Z</dcterms:created>
  <dcterms:modified xsi:type="dcterms:W3CDTF">2019-06-27T13:41:00Z</dcterms:modified>
</cp:coreProperties>
</file>